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42" w:rsidRPr="00927791" w:rsidRDefault="00582F42" w:rsidP="00404324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Приложение</w:t>
      </w:r>
    </w:p>
    <w:p w:rsidR="00582F42" w:rsidRPr="00927791" w:rsidRDefault="00582F42" w:rsidP="0040432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82F42" w:rsidRPr="00927791" w:rsidRDefault="00582F42" w:rsidP="0040432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82F42" w:rsidRPr="00927791" w:rsidRDefault="00582F42" w:rsidP="0040432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EE3947">
        <w:rPr>
          <w:rFonts w:ascii="Times New Roman" w:hAnsi="Times New Roman" w:cs="Times New Roman"/>
          <w:sz w:val="28"/>
          <w:szCs w:val="28"/>
        </w:rPr>
        <w:t>31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EE3947">
        <w:rPr>
          <w:rFonts w:ascii="Times New Roman" w:hAnsi="Times New Roman" w:cs="Times New Roman"/>
          <w:sz w:val="28"/>
          <w:szCs w:val="28"/>
        </w:rPr>
        <w:t xml:space="preserve">мая 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EE3947">
        <w:rPr>
          <w:rFonts w:ascii="Times New Roman" w:hAnsi="Times New Roman" w:cs="Times New Roman"/>
          <w:sz w:val="28"/>
          <w:szCs w:val="28"/>
        </w:rPr>
        <w:t>685</w:t>
      </w:r>
      <w:bookmarkStart w:id="0" w:name="_GoBack"/>
      <w:bookmarkEnd w:id="0"/>
    </w:p>
    <w:p w:rsidR="00582F42" w:rsidRDefault="00582F42" w:rsidP="004043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2F42" w:rsidRPr="00927791" w:rsidRDefault="00582F42" w:rsidP="00404324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582F42" w:rsidRPr="00927791" w:rsidRDefault="00582F42" w:rsidP="0040432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82F42" w:rsidRPr="00927791" w:rsidRDefault="00582F42" w:rsidP="0040432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82F42" w:rsidRPr="00927791" w:rsidRDefault="00582F42" w:rsidP="0040432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19.09.2014 № 1136</w:t>
      </w:r>
    </w:p>
    <w:p w:rsidR="00582F42" w:rsidRPr="00927791" w:rsidRDefault="00582F42" w:rsidP="00404324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2F42" w:rsidRPr="00927791" w:rsidRDefault="00582F42" w:rsidP="00404324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37"/>
      <w:bookmarkEnd w:id="1"/>
      <w:r w:rsidRPr="0092779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82F42" w:rsidRPr="00927791" w:rsidRDefault="00582F42" w:rsidP="00404324">
      <w:pPr>
        <w:spacing w:after="1" w:line="220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субсидии управляющим организациям, товариществам собственников жилья либо жилищным кооперативам или иным специализированным потребительским кооперативам в целях возмещения недополученных доходов, возникших в результате разницы от установленного Тверской городской Думой размера платы за содержание жилого помещения для нанимателей жилых помещений муниципального жилищного фонда и размера платы, установленного договором управления многоквартирным домом</w:t>
      </w:r>
    </w:p>
    <w:p w:rsidR="00582F42" w:rsidRPr="00927791" w:rsidRDefault="00582F42" w:rsidP="00404324">
      <w:pPr>
        <w:spacing w:after="1" w:line="220" w:lineRule="atLeast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82F42" w:rsidRPr="00927791" w:rsidRDefault="00582F42" w:rsidP="00404324">
      <w:pPr>
        <w:spacing w:after="1" w:line="220" w:lineRule="atLeast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82F42" w:rsidRPr="00927791" w:rsidRDefault="00582F42" w:rsidP="00404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F42" w:rsidRPr="00927791" w:rsidRDefault="00582F42" w:rsidP="00567FA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27791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субсидии управляющим организациям, товариществам собственников жилья либо жилищным кооперативам или иным специализированным потребительским кооперативам в целях возмещения недополученных доходов, возникших в результате разницы от установленного Тверской городской Думой размера платы за содержание жилого помещения для нанимателей жилых помещений муниципального жилищного фонда и размера платы, установленного договором управления многоквартирным домом (далее - Порядок), разработан в соответствии с Гражданским </w:t>
      </w:r>
      <w:hyperlink r:id="rId8" w:history="1">
        <w:r w:rsidRPr="00927791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927791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</w:rPr>
        <w:t>оссийской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9277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9" w:history="1">
        <w:r w:rsidRPr="00927791">
          <w:rPr>
            <w:rFonts w:ascii="Times New Roman" w:hAnsi="Times New Roman" w:cs="Times New Roman"/>
            <w:color w:val="000000"/>
            <w:sz w:val="28"/>
            <w:szCs w:val="28"/>
          </w:rPr>
          <w:t>статьей 78</w:t>
        </w:r>
      </w:hyperlink>
      <w:r w:rsidRPr="00927791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927791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9277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" w:history="1">
        <w:r w:rsidRPr="00927791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927791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927791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927791">
        <w:rPr>
          <w:rFonts w:ascii="Times New Roman" w:hAnsi="Times New Roman" w:cs="Times New Roman"/>
          <w:color w:val="000000"/>
          <w:sz w:val="28"/>
          <w:szCs w:val="28"/>
        </w:rPr>
        <w:t xml:space="preserve"> от 13.08.2006 № 491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имущества в многоквартирном доме ненадлежащего качества и (или) с перерывами, превышающими установленную продолжительность</w:t>
      </w:r>
      <w:r w:rsidRPr="00927791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hyperlink r:id="rId11" w:history="1">
        <w:r w:rsidRPr="00927791">
          <w:rPr>
            <w:rFonts w:ascii="Times New Roman" w:hAnsi="Times New Roman" w:cs="Times New Roman"/>
            <w:color w:val="000000"/>
            <w:sz w:val="28"/>
            <w:szCs w:val="28"/>
          </w:rPr>
          <w:t>частью 4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Pr="00927791">
          <w:rPr>
            <w:rFonts w:ascii="Times New Roman" w:hAnsi="Times New Roman" w:cs="Times New Roman"/>
            <w:color w:val="000000"/>
            <w:sz w:val="28"/>
            <w:szCs w:val="28"/>
          </w:rPr>
          <w:t>статьи 155</w:t>
        </w:r>
      </w:hyperlink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927791">
        <w:rPr>
          <w:rFonts w:ascii="Times New Roman" w:hAnsi="Times New Roman" w:cs="Times New Roman"/>
          <w:color w:val="000000"/>
          <w:sz w:val="28"/>
          <w:szCs w:val="28"/>
        </w:rPr>
        <w:t>илищного кодекса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927791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927791">
        <w:rPr>
          <w:rFonts w:ascii="Times New Roman" w:hAnsi="Times New Roman" w:cs="Times New Roman"/>
          <w:color w:val="000000"/>
          <w:sz w:val="28"/>
          <w:szCs w:val="28"/>
        </w:rPr>
        <w:t>, решением Тверской городской Думы от 27.12.2004 №</w:t>
      </w:r>
      <w:hyperlink r:id="rId12" w:history="1">
        <w:r w:rsidRPr="00927791">
          <w:rPr>
            <w:rFonts w:ascii="Times New Roman" w:hAnsi="Times New Roman" w:cs="Times New Roman"/>
            <w:color w:val="000000"/>
            <w:sz w:val="28"/>
            <w:szCs w:val="28"/>
          </w:rPr>
          <w:t xml:space="preserve"> 23 (99)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Об утверждении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 и для собственников жилых помещений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домах, где собственники не приняли решение по выбору способа управления многоквартирным домом или об установлении размера платы за содержание жилого помещения, и размера платы за пользование жилым помещением (платы за наем) по договорам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социального найма и договорам найма жилых помещений государственного или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27791">
        <w:rPr>
          <w:rFonts w:ascii="Times New Roman" w:hAnsi="Times New Roman" w:cs="Times New Roman"/>
          <w:sz w:val="28"/>
          <w:szCs w:val="28"/>
        </w:rPr>
        <w:t>и определяет механизм предоставления субсидий управляющим организациям, товариществам собственников жилья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  <w:r w:rsidRPr="00927791">
        <w:rPr>
          <w:rFonts w:ascii="Times New Roman" w:hAnsi="Times New Roman" w:cs="Times New Roman"/>
          <w:sz w:val="28"/>
          <w:szCs w:val="28"/>
        </w:rPr>
        <w:t xml:space="preserve"> жилищным кооперативам или</w:t>
      </w:r>
      <w:proofErr w:type="gramEnd"/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7791">
        <w:rPr>
          <w:rFonts w:ascii="Times New Roman" w:hAnsi="Times New Roman" w:cs="Times New Roman"/>
          <w:sz w:val="28"/>
          <w:szCs w:val="28"/>
        </w:rPr>
        <w:t xml:space="preserve">иным специализированным потребительским кооперативам, осуществляющим управление многоквартирными домами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7791">
        <w:rPr>
          <w:rFonts w:ascii="Times New Roman" w:hAnsi="Times New Roman" w:cs="Times New Roman"/>
          <w:sz w:val="28"/>
          <w:szCs w:val="28"/>
        </w:rPr>
        <w:t xml:space="preserve"> Получатели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субсидии), в целях возмещения недополученных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доходов, возникших в результате разницы от установленного Тверской 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Думой размера платы за содержание жилого помещения для нанимателей жилых помещений муниципального жилищного фонда и размера платы, установленного договором управления многоквартирным домом, если размер платы за содержание жилых помещений, вносимой нанимателями таких жилых помещений по договорам</w:t>
      </w:r>
      <w:proofErr w:type="gramEnd"/>
      <w:r w:rsidRPr="00927791">
        <w:rPr>
          <w:rFonts w:ascii="Times New Roman" w:hAnsi="Times New Roman" w:cs="Times New Roman"/>
          <w:sz w:val="28"/>
          <w:szCs w:val="28"/>
        </w:rPr>
        <w:t xml:space="preserve"> социального найма или договорам найма жилых помещений, меньше, чем размер платы, установленный договором управления многоквартирным домом (далее – Субсидия).</w:t>
      </w:r>
    </w:p>
    <w:p w:rsidR="00582F42" w:rsidRPr="00927791" w:rsidRDefault="00582F42" w:rsidP="0040432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27791">
        <w:rPr>
          <w:rFonts w:ascii="Times New Roman" w:hAnsi="Times New Roman" w:cs="Times New Roman"/>
          <w:sz w:val="28"/>
          <w:szCs w:val="28"/>
        </w:rPr>
        <w:t xml:space="preserve">Цель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7791">
        <w:rPr>
          <w:rFonts w:ascii="Times New Roman" w:hAnsi="Times New Roman" w:cs="Times New Roman"/>
          <w:sz w:val="28"/>
          <w:szCs w:val="28"/>
        </w:rPr>
        <w:t xml:space="preserve"> возмещение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недополученных доходов, возникших у Получателя субсидии в виде образовавшейся разницы от начисленного нанимателям жилых помещений муниципального жилищного фонда по договорам социального найма или договорам найма жилых помещений (далее - наниматели) в соответствии с решением Тверской городской Думы размера платы за содержание жилого помещения и размера платы за содержание жилого помещения, рассчитываемого в соответствии с договором управления многоквартирным</w:t>
      </w:r>
      <w:proofErr w:type="gramEnd"/>
      <w:r w:rsidRPr="00927791">
        <w:rPr>
          <w:rFonts w:ascii="Times New Roman" w:hAnsi="Times New Roman" w:cs="Times New Roman"/>
          <w:sz w:val="28"/>
          <w:szCs w:val="28"/>
        </w:rPr>
        <w:t xml:space="preserve"> домом.</w:t>
      </w:r>
    </w:p>
    <w:p w:rsidR="00582F42" w:rsidRPr="00927791" w:rsidRDefault="00582F42" w:rsidP="0040432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1.3. Предоставление Субсидий осуществляется уполномоченным структурным подразделением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7791">
        <w:rPr>
          <w:rFonts w:ascii="Times New Roman" w:hAnsi="Times New Roman" w:cs="Times New Roman"/>
          <w:sz w:val="28"/>
          <w:szCs w:val="28"/>
        </w:rPr>
        <w:t xml:space="preserve"> 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и жилищной политики администрации города Твери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7791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ЖКХ)</w:t>
      </w:r>
      <w:r>
        <w:rPr>
          <w:rFonts w:ascii="Times New Roman" w:hAnsi="Times New Roman" w:cs="Times New Roman"/>
          <w:sz w:val="28"/>
          <w:szCs w:val="28"/>
        </w:rPr>
        <w:t>, до которого в соответствии с бюджетным законодательством доводятся в установленном порядке лимиты бюджетных обязательств на предоставление субсидий на соответствующий</w:t>
      </w:r>
      <w:r w:rsidRPr="00927791">
        <w:rPr>
          <w:rFonts w:ascii="Times New Roman" w:hAnsi="Times New Roman" w:cs="Times New Roman"/>
          <w:sz w:val="28"/>
          <w:szCs w:val="28"/>
        </w:rPr>
        <w:t xml:space="preserve">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(соответствующий финансовый год и плановый период). </w:t>
      </w:r>
    </w:p>
    <w:p w:rsidR="00582F42" w:rsidRPr="00927791" w:rsidRDefault="00582F42" w:rsidP="00567FA5">
      <w:pPr>
        <w:tabs>
          <w:tab w:val="left" w:pos="127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1.4.Получателями субсидий являются управляющие организации, товарищества собственников жилья либо жилищные кооперативы и иные специализированные потребительские кооперативы, осуществляющие управление многоквартирными домами и отвечающие </w:t>
      </w: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927791">
        <w:rPr>
          <w:rFonts w:ascii="Times New Roman" w:hAnsi="Times New Roman" w:cs="Times New Roman"/>
          <w:sz w:val="28"/>
          <w:szCs w:val="28"/>
        </w:rPr>
        <w:t>критериям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2F42" w:rsidRPr="00927791" w:rsidRDefault="00582F42" w:rsidP="00567FA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- оказание услуг по управлению многоквартирными домами, обеспечивающее благоприятные и безопасные условия проживания граждан, надлежащее содержание общего имущества в многоквартирном доме, предоставление коммунальных услуг гражданам, проживающим в таких домах;</w:t>
      </w:r>
    </w:p>
    <w:p w:rsidR="00582F42" w:rsidRDefault="00582F42" w:rsidP="00567FA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27791">
        <w:rPr>
          <w:rFonts w:ascii="Times New Roman" w:hAnsi="Times New Roman" w:cs="Times New Roman"/>
          <w:sz w:val="28"/>
          <w:szCs w:val="28"/>
        </w:rPr>
        <w:t>- наличие разницы между начисленным Получателем субсидии в соответствии с условиями договора управления многоквартирным домом размером платы за жилое помещение муниципального жилищного фонда и фактическим размером платы нанимателя данного жилого помещения, рассчитанным исходя из размера платы за содержание жилого помещения, установленного Тверской городской Думой (без учета предоставляемых в соответствии с действующим законодательством ль</w:t>
      </w:r>
      <w:r>
        <w:rPr>
          <w:rFonts w:ascii="Times New Roman" w:hAnsi="Times New Roman" w:cs="Times New Roman"/>
          <w:sz w:val="28"/>
          <w:szCs w:val="28"/>
        </w:rPr>
        <w:t>гот по оплате жилого помещения).</w:t>
      </w:r>
      <w:proofErr w:type="gramEnd"/>
    </w:p>
    <w:p w:rsidR="00582F42" w:rsidRPr="00927791" w:rsidRDefault="00582F42" w:rsidP="00404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927791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на основании </w:t>
      </w:r>
      <w:hyperlink w:anchor="P146" w:history="1">
        <w:r w:rsidRPr="008C1540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A860F6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доходов, возникших в </w:t>
      </w:r>
      <w:r w:rsidRPr="00A860F6">
        <w:rPr>
          <w:rFonts w:ascii="Times New Roman" w:hAnsi="Times New Roman" w:cs="Times New Roman"/>
          <w:sz w:val="28"/>
          <w:szCs w:val="28"/>
        </w:rPr>
        <w:lastRenderedPageBreak/>
        <w:t>результате разницы от установленного Тверской городской Думы размера платы за содержание ремонт жилого помещения для нанимателей и размера платы, установленного договором управления многоквартирным домом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Соглашение).</w:t>
      </w:r>
      <w:proofErr w:type="gramEnd"/>
    </w:p>
    <w:p w:rsidR="00582F42" w:rsidRDefault="00582F42" w:rsidP="0040432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9277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27791">
        <w:rPr>
          <w:rFonts w:ascii="Times New Roman" w:hAnsi="Times New Roman" w:cs="Times New Roman"/>
          <w:sz w:val="28"/>
          <w:szCs w:val="28"/>
        </w:rPr>
        <w:t xml:space="preserve">Установить максимальный период возмещения Получателям субсидий недополученных доходов в виде разницы между размером платы за содержание жилых помещений, находящихся в муниципальной собственности, вносимой нанимателями таких жилых помещений по договорам социального найма или договорам найма жилых помещений, и размером платы, установленным договором управления многоквартирным домом, в течение 3 лет, предшествующих дате обращения Получателя субсидии с </w:t>
      </w:r>
      <w:r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Pr="00927791">
        <w:rPr>
          <w:rFonts w:ascii="Times New Roman" w:hAnsi="Times New Roman" w:cs="Times New Roman"/>
          <w:sz w:val="28"/>
          <w:szCs w:val="28"/>
        </w:rPr>
        <w:t>о предоставлении Субсидии.</w:t>
      </w:r>
      <w:proofErr w:type="gramEnd"/>
    </w:p>
    <w:p w:rsidR="00582F42" w:rsidRDefault="00582F42" w:rsidP="0040432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82F42" w:rsidRPr="00927791" w:rsidRDefault="00582F42" w:rsidP="0040432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Субсидии</w:t>
      </w:r>
    </w:p>
    <w:p w:rsidR="00582F42" w:rsidRPr="00927791" w:rsidRDefault="00582F42" w:rsidP="0040432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82F42" w:rsidRDefault="00582F42" w:rsidP="00CE1B5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2.1. Субсиди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27791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7791">
        <w:rPr>
          <w:rFonts w:ascii="Times New Roman" w:hAnsi="Times New Roman" w:cs="Times New Roman"/>
          <w:sz w:val="28"/>
          <w:szCs w:val="28"/>
        </w:rPr>
        <w:t>ются в</w:t>
      </w:r>
      <w:r>
        <w:rPr>
          <w:rFonts w:ascii="Times New Roman" w:hAnsi="Times New Roman" w:cs="Times New Roman"/>
          <w:sz w:val="28"/>
          <w:szCs w:val="28"/>
        </w:rPr>
        <w:t xml:space="preserve"> части возмещения управляющим организациям, </w:t>
      </w:r>
      <w:r w:rsidRPr="00927791">
        <w:rPr>
          <w:rFonts w:ascii="Times New Roman" w:hAnsi="Times New Roman" w:cs="Times New Roman"/>
          <w:sz w:val="28"/>
          <w:szCs w:val="28"/>
        </w:rPr>
        <w:t>товарищества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7791">
        <w:rPr>
          <w:rFonts w:ascii="Times New Roman" w:hAnsi="Times New Roman" w:cs="Times New Roman"/>
          <w:sz w:val="28"/>
          <w:szCs w:val="28"/>
        </w:rPr>
        <w:t xml:space="preserve"> собственников жилья</w:t>
      </w:r>
      <w:r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927791">
        <w:rPr>
          <w:rFonts w:ascii="Times New Roman" w:hAnsi="Times New Roman" w:cs="Times New Roman"/>
          <w:sz w:val="28"/>
          <w:szCs w:val="28"/>
        </w:rPr>
        <w:t>жилищны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7791">
        <w:rPr>
          <w:rFonts w:ascii="Times New Roman" w:hAnsi="Times New Roman" w:cs="Times New Roman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sz w:val="28"/>
          <w:szCs w:val="28"/>
        </w:rPr>
        <w:t xml:space="preserve">ам или иным </w:t>
      </w:r>
      <w:r w:rsidRPr="00927791">
        <w:rPr>
          <w:rFonts w:ascii="Times New Roman" w:hAnsi="Times New Roman" w:cs="Times New Roman"/>
          <w:sz w:val="28"/>
          <w:szCs w:val="28"/>
        </w:rPr>
        <w:t>специализированны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7791">
        <w:rPr>
          <w:rFonts w:ascii="Times New Roman" w:hAnsi="Times New Roman" w:cs="Times New Roman"/>
          <w:sz w:val="28"/>
          <w:szCs w:val="28"/>
        </w:rPr>
        <w:t xml:space="preserve"> потребительски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7791">
        <w:rPr>
          <w:rFonts w:ascii="Times New Roman" w:hAnsi="Times New Roman" w:cs="Times New Roman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27791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7791">
        <w:rPr>
          <w:rFonts w:ascii="Times New Roman" w:hAnsi="Times New Roman" w:cs="Times New Roman"/>
          <w:sz w:val="28"/>
          <w:szCs w:val="28"/>
        </w:rPr>
        <w:t xml:space="preserve"> управление многоквартирными</w:t>
      </w:r>
      <w:r>
        <w:rPr>
          <w:rFonts w:ascii="Times New Roman" w:hAnsi="Times New Roman" w:cs="Times New Roman"/>
          <w:sz w:val="28"/>
          <w:szCs w:val="28"/>
        </w:rPr>
        <w:t xml:space="preserve"> домами, недополученных доходов в виде разницы от установленного Тверской городской Думой размера платы за содержание жилого помещения для нанимателей и размера платы, установленного договором управления многоквартирным домом.</w:t>
      </w:r>
    </w:p>
    <w:p w:rsidR="00582F42" w:rsidRDefault="00582F42" w:rsidP="00CE1B5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Субсидия предоставляется в случае, если размер платы за содержание жилых помещений, находящихся в муниципальной собственности, вносимой нанимателями таких жилых помещений, рассчитанный в соответствии с решением Тверской городской Думы, меньше, чем размер платы, установленный договором управления многоквартирным домом.</w:t>
      </w:r>
      <w:proofErr w:type="gramEnd"/>
    </w:p>
    <w:p w:rsidR="00582F42" w:rsidRDefault="00582F42" w:rsidP="0040432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C8462A">
        <w:rPr>
          <w:rFonts w:ascii="Times New Roman" w:hAnsi="Times New Roman" w:cs="Times New Roman"/>
          <w:sz w:val="28"/>
          <w:szCs w:val="28"/>
        </w:rPr>
        <w:t xml:space="preserve">2.2. </w:t>
      </w:r>
      <w:bookmarkStart w:id="2" w:name="Par6"/>
      <w:bookmarkEnd w:id="2"/>
      <w:r w:rsidRPr="00402283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02283">
        <w:rPr>
          <w:rFonts w:ascii="Times New Roman" w:hAnsi="Times New Roman" w:cs="Times New Roman"/>
          <w:sz w:val="28"/>
          <w:szCs w:val="28"/>
        </w:rPr>
        <w:t xml:space="preserve">убсидий Получателями субсидий предоставляются в Департамент ЖКХ </w:t>
      </w:r>
      <w:r w:rsidRPr="00927791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с приложением следующих</w:t>
      </w:r>
      <w:r w:rsidRPr="00402283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02283">
        <w:rPr>
          <w:rFonts w:ascii="Times New Roman" w:hAnsi="Times New Roman" w:cs="Times New Roman"/>
          <w:sz w:val="28"/>
          <w:szCs w:val="28"/>
        </w:rPr>
        <w:t>:</w:t>
      </w:r>
    </w:p>
    <w:p w:rsidR="00582F42" w:rsidRPr="00927791" w:rsidRDefault="00582F42" w:rsidP="0040432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Pr="00927791">
        <w:rPr>
          <w:rFonts w:ascii="Times New Roman" w:hAnsi="Times New Roman" w:cs="Times New Roman"/>
          <w:sz w:val="28"/>
          <w:szCs w:val="28"/>
        </w:rPr>
        <w:t xml:space="preserve"> копии договора управления многоквартирным домом с приложением перечня и стоимости оказываемых работ и услуг по статье «содержание жилого помещения», заверенные Получателем субсидии;</w:t>
      </w:r>
    </w:p>
    <w:p w:rsidR="00582F42" w:rsidRPr="00927791" w:rsidRDefault="00582F42" w:rsidP="0040432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77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7791">
        <w:rPr>
          <w:rFonts w:ascii="Times New Roman" w:hAnsi="Times New Roman" w:cs="Times New Roman"/>
          <w:sz w:val="28"/>
          <w:szCs w:val="28"/>
        </w:rPr>
        <w:t>.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7791">
        <w:rPr>
          <w:rFonts w:ascii="Times New Roman" w:hAnsi="Times New Roman" w:cs="Times New Roman"/>
          <w:sz w:val="28"/>
          <w:szCs w:val="28"/>
        </w:rPr>
        <w:t xml:space="preserve"> протоколов общих собраний собственников помещений об установлении размера платы за содержание жилого помещения, проведенных с участием </w:t>
      </w:r>
      <w:proofErr w:type="spellStart"/>
      <w:r w:rsidRPr="00927791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927791">
        <w:rPr>
          <w:rFonts w:ascii="Times New Roman" w:hAnsi="Times New Roman" w:cs="Times New Roman"/>
          <w:sz w:val="28"/>
          <w:szCs w:val="28"/>
        </w:rPr>
        <w:t xml:space="preserve"> муниципальных жилых помещений, заверенные Получателем субсидии. В случае отсутствия на общем собрании собственников представителя собственника муниципального жилищного фонда в лице </w:t>
      </w:r>
      <w:proofErr w:type="spellStart"/>
      <w:r w:rsidRPr="00927791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27791">
        <w:rPr>
          <w:rFonts w:ascii="Times New Roman" w:hAnsi="Times New Roman" w:cs="Times New Roman"/>
          <w:sz w:val="28"/>
          <w:szCs w:val="28"/>
        </w:rPr>
        <w:t xml:space="preserve"> 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 xml:space="preserve">документ, подтверждающий факт уведомления </w:t>
      </w:r>
      <w:proofErr w:type="spellStart"/>
      <w:r w:rsidRPr="00927791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927791">
        <w:rPr>
          <w:rFonts w:ascii="Times New Roman" w:hAnsi="Times New Roman" w:cs="Times New Roman"/>
          <w:sz w:val="28"/>
          <w:szCs w:val="28"/>
        </w:rPr>
        <w:t xml:space="preserve"> о проведении указанного собрания, лист голосования (в том числе бюллетень), подтверждающий участие </w:t>
      </w:r>
      <w:proofErr w:type="spellStart"/>
      <w:r w:rsidRPr="00927791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927791">
        <w:rPr>
          <w:rFonts w:ascii="Times New Roman" w:hAnsi="Times New Roman" w:cs="Times New Roman"/>
          <w:sz w:val="28"/>
          <w:szCs w:val="28"/>
        </w:rPr>
        <w:t xml:space="preserve"> в общем собрании собственников помещений многоквартирного дома;</w:t>
      </w:r>
    </w:p>
    <w:p w:rsidR="00582F42" w:rsidRDefault="00582F42" w:rsidP="0040432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77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27791">
        <w:rPr>
          <w:rFonts w:ascii="Times New Roman" w:hAnsi="Times New Roman" w:cs="Times New Roman"/>
          <w:sz w:val="28"/>
          <w:szCs w:val="28"/>
        </w:rPr>
        <w:t>. справк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27791">
        <w:rPr>
          <w:rFonts w:ascii="Times New Roman" w:hAnsi="Times New Roman" w:cs="Times New Roman"/>
          <w:sz w:val="28"/>
          <w:szCs w:val="28"/>
        </w:rPr>
        <w:t>наймодател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927791">
        <w:rPr>
          <w:rFonts w:ascii="Times New Roman" w:hAnsi="Times New Roman" w:cs="Times New Roman"/>
          <w:sz w:val="28"/>
          <w:szCs w:val="28"/>
        </w:rPr>
        <w:t xml:space="preserve"> о количестве муниципальных жилых помещений на каждый период действия размера платы за содержание жилого помещения в соответствии с договором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F42" w:rsidRPr="00927791" w:rsidRDefault="00582F42" w:rsidP="0040432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45C8B">
        <w:rPr>
          <w:rFonts w:ascii="Times New Roman" w:hAnsi="Times New Roman" w:cs="Times New Roman"/>
          <w:sz w:val="28"/>
          <w:szCs w:val="28"/>
        </w:rPr>
        <w:lastRenderedPageBreak/>
        <w:t>В случае непредставления Получателем субсидии указанных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пункте </w:t>
      </w:r>
      <w:r w:rsidR="00E72525">
        <w:rPr>
          <w:rFonts w:ascii="Times New Roman" w:hAnsi="Times New Roman" w:cs="Times New Roman"/>
          <w:sz w:val="28"/>
          <w:szCs w:val="28"/>
        </w:rPr>
        <w:t>документов</w:t>
      </w:r>
      <w:r w:rsidRPr="00245C8B">
        <w:rPr>
          <w:rFonts w:ascii="Times New Roman" w:hAnsi="Times New Roman" w:cs="Times New Roman"/>
          <w:sz w:val="28"/>
          <w:szCs w:val="28"/>
        </w:rPr>
        <w:t xml:space="preserve"> Департамент ЖКХ запрашивает такие документы самостоятельно.</w:t>
      </w:r>
    </w:p>
    <w:p w:rsidR="00582F42" w:rsidRPr="00927791" w:rsidRDefault="00582F42" w:rsidP="0040432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77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277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Pr="00927791">
        <w:rPr>
          <w:rFonts w:ascii="Times New Roman" w:hAnsi="Times New Roman" w:cs="Times New Roman"/>
          <w:sz w:val="28"/>
          <w:szCs w:val="28"/>
        </w:rPr>
        <w:t>Получателем субсидии копи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27791">
        <w:rPr>
          <w:rFonts w:ascii="Times New Roman" w:hAnsi="Times New Roman" w:cs="Times New Roman"/>
          <w:sz w:val="28"/>
          <w:szCs w:val="28"/>
        </w:rPr>
        <w:t>квитанций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за каждый период действия размера платы за содержание жилого помещения в соответствии с договором управления об оплате жилищно-коммунальных услуг, выставленных нанимателю, подтверждающи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7791">
        <w:rPr>
          <w:rFonts w:ascii="Times New Roman" w:hAnsi="Times New Roman" w:cs="Times New Roman"/>
          <w:sz w:val="28"/>
          <w:szCs w:val="28"/>
        </w:rPr>
        <w:t xml:space="preserve"> начисление нанимателю по строке за содержание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в размере, установленном </w:t>
      </w:r>
      <w:r w:rsidRPr="00927791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27791">
        <w:rPr>
          <w:rFonts w:ascii="Times New Roman" w:hAnsi="Times New Roman" w:cs="Times New Roman"/>
          <w:sz w:val="28"/>
          <w:szCs w:val="28"/>
        </w:rPr>
        <w:t xml:space="preserve"> Твер</w:t>
      </w:r>
      <w:r>
        <w:rPr>
          <w:rFonts w:ascii="Times New Roman" w:hAnsi="Times New Roman" w:cs="Times New Roman"/>
          <w:sz w:val="28"/>
          <w:szCs w:val="28"/>
        </w:rPr>
        <w:t>ской городской Думы;</w:t>
      </w:r>
    </w:p>
    <w:p w:rsidR="00582F42" w:rsidRPr="00927791" w:rsidRDefault="00582F42" w:rsidP="0040432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77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27791">
        <w:rPr>
          <w:rFonts w:ascii="Times New Roman" w:hAnsi="Times New Roman" w:cs="Times New Roman"/>
          <w:sz w:val="28"/>
          <w:szCs w:val="28"/>
        </w:rPr>
        <w:t>. расчет суммы платы, подлежащей возмещению за счет средств бюджета города Твери;</w:t>
      </w:r>
    </w:p>
    <w:p w:rsidR="00582F42" w:rsidRPr="00927791" w:rsidRDefault="00582F42" w:rsidP="00404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277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277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справка о реквизитах счета для перечисления средств Субсидии, подписанная Получателем субсидии</w:t>
      </w:r>
      <w:r w:rsidRPr="00927791">
        <w:rPr>
          <w:rFonts w:ascii="Times New Roman" w:hAnsi="Times New Roman" w:cs="Times New Roman"/>
          <w:sz w:val="28"/>
          <w:szCs w:val="28"/>
        </w:rPr>
        <w:t>.</w:t>
      </w:r>
    </w:p>
    <w:p w:rsidR="00582F42" w:rsidRDefault="00582F42" w:rsidP="006E6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27791">
        <w:rPr>
          <w:rFonts w:ascii="Times New Roman" w:hAnsi="Times New Roman" w:cs="Times New Roman"/>
          <w:sz w:val="28"/>
          <w:szCs w:val="28"/>
        </w:rPr>
        <w:t>. Департамент ЖКХ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27791">
        <w:rPr>
          <w:rFonts w:ascii="Times New Roman" w:hAnsi="Times New Roman" w:cs="Times New Roman"/>
          <w:sz w:val="28"/>
          <w:szCs w:val="28"/>
        </w:rPr>
        <w:t xml:space="preserve">оздает комиссию по рассмотрению заявок о предоставлении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27791">
        <w:rPr>
          <w:rFonts w:ascii="Times New Roman" w:hAnsi="Times New Roman" w:cs="Times New Roman"/>
          <w:sz w:val="28"/>
          <w:szCs w:val="28"/>
        </w:rPr>
        <w:t xml:space="preserve">убсидий </w:t>
      </w:r>
      <w:r>
        <w:rPr>
          <w:rFonts w:ascii="Times New Roman" w:hAnsi="Times New Roman" w:cs="Times New Roman"/>
          <w:sz w:val="28"/>
          <w:szCs w:val="28"/>
        </w:rPr>
        <w:t>(далее – Комиссия)</w:t>
      </w:r>
      <w:r w:rsidRPr="00927791">
        <w:rPr>
          <w:rFonts w:ascii="Times New Roman" w:hAnsi="Times New Roman" w:cs="Times New Roman"/>
          <w:sz w:val="28"/>
          <w:szCs w:val="28"/>
        </w:rPr>
        <w:t>.</w:t>
      </w:r>
    </w:p>
    <w:p w:rsidR="00582F42" w:rsidRPr="00927791" w:rsidRDefault="00582F42" w:rsidP="00CB0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791">
        <w:rPr>
          <w:rFonts w:ascii="Times New Roman" w:hAnsi="Times New Roman" w:cs="Times New Roman"/>
          <w:sz w:val="28"/>
          <w:szCs w:val="28"/>
        </w:rPr>
        <w:t>Комиссия при рассмотрении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C8B">
        <w:rPr>
          <w:rFonts w:ascii="Times New Roman" w:hAnsi="Times New Roman" w:cs="Times New Roman"/>
          <w:sz w:val="28"/>
          <w:szCs w:val="28"/>
        </w:rPr>
        <w:t>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Pr="00927791">
        <w:rPr>
          <w:rFonts w:ascii="Times New Roman" w:hAnsi="Times New Roman" w:cs="Times New Roman"/>
          <w:sz w:val="28"/>
          <w:szCs w:val="28"/>
        </w:rPr>
        <w:t xml:space="preserve"> в том числе должна установить факт, что размер платы за содержание жилых помещений, находящихся в муниципальной собственности, вносимой нанимателями таких жилых помещений, рассчитанный в соответствии с решением Тверской городской Думы, был меньше, чем размер платы, установленный договором управления многоквартирным домом.</w:t>
      </w:r>
      <w:proofErr w:type="gramEnd"/>
    </w:p>
    <w:p w:rsidR="00582F42" w:rsidRPr="00927791" w:rsidRDefault="00582F42" w:rsidP="00CB0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27791">
        <w:rPr>
          <w:rFonts w:ascii="Times New Roman" w:hAnsi="Times New Roman" w:cs="Times New Roman"/>
          <w:sz w:val="28"/>
          <w:szCs w:val="28"/>
        </w:rPr>
        <w:t xml:space="preserve">. Комиссия в течение 20 </w:t>
      </w:r>
      <w:r>
        <w:rPr>
          <w:rFonts w:ascii="Times New Roman" w:hAnsi="Times New Roman" w:cs="Times New Roman"/>
          <w:sz w:val="28"/>
          <w:szCs w:val="28"/>
        </w:rPr>
        <w:t>календарны</w:t>
      </w:r>
      <w:r w:rsidRPr="00927791">
        <w:rPr>
          <w:rFonts w:ascii="Times New Roman" w:hAnsi="Times New Roman" w:cs="Times New Roman"/>
          <w:sz w:val="28"/>
          <w:szCs w:val="28"/>
        </w:rPr>
        <w:t>х дней со дня поступления заявки:</w:t>
      </w:r>
    </w:p>
    <w:p w:rsidR="00582F42" w:rsidRDefault="00582F42" w:rsidP="00CB0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- рассматривает документы, представленные Получателем субсидии, на соответствие действующему законодательству и настоящему Порядку;</w:t>
      </w:r>
    </w:p>
    <w:p w:rsidR="00582F42" w:rsidRPr="00A860F6" w:rsidRDefault="00582F42" w:rsidP="00CB0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0F6">
        <w:rPr>
          <w:rFonts w:ascii="Times New Roman" w:hAnsi="Times New Roman" w:cs="Times New Roman"/>
          <w:sz w:val="28"/>
          <w:szCs w:val="28"/>
        </w:rPr>
        <w:t>производит проверку расчета суммы платы, подлежащей возмещению за счет средств бюджета города Твери.</w:t>
      </w:r>
    </w:p>
    <w:p w:rsidR="00582F42" w:rsidRDefault="00582F42" w:rsidP="00CB0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0F6">
        <w:rPr>
          <w:rFonts w:ascii="Times New Roman" w:hAnsi="Times New Roman" w:cs="Times New Roman"/>
          <w:sz w:val="28"/>
          <w:szCs w:val="28"/>
        </w:rPr>
        <w:t>Результаты рассмотрения оформляются протоколом. Протокол 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ЖКХ</w:t>
      </w:r>
      <w:r w:rsidRPr="00A860F6">
        <w:rPr>
          <w:rFonts w:ascii="Times New Roman" w:hAnsi="Times New Roman" w:cs="Times New Roman"/>
          <w:sz w:val="28"/>
          <w:szCs w:val="28"/>
        </w:rPr>
        <w:t xml:space="preserve"> в течение 10 дней со дня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заявки </w:t>
      </w:r>
      <w:r w:rsidRPr="00A860F6">
        <w:rPr>
          <w:rFonts w:ascii="Times New Roman" w:hAnsi="Times New Roman" w:cs="Times New Roman"/>
          <w:sz w:val="28"/>
          <w:szCs w:val="28"/>
        </w:rPr>
        <w:t xml:space="preserve">и подписания протокола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A860F6">
        <w:rPr>
          <w:rFonts w:ascii="Times New Roman" w:hAnsi="Times New Roman" w:cs="Times New Roman"/>
          <w:sz w:val="28"/>
          <w:szCs w:val="28"/>
        </w:rPr>
        <w:t>в управление информационных ресурсов и технологий для последующего размещения на официальном сайте администрации города Твери в информационно-телекоммуникационной сети Интернет.</w:t>
      </w:r>
    </w:p>
    <w:p w:rsidR="00582F42" w:rsidRDefault="00582F42" w:rsidP="00CB0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Получателю субсидии на основании решения, принятого Комиссией, отказывается в предоставлении Субсидии в случаях:</w:t>
      </w:r>
    </w:p>
    <w:p w:rsidR="00582F42" w:rsidRDefault="00582F42" w:rsidP="000C670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0F6">
        <w:rPr>
          <w:rFonts w:ascii="Times New Roman" w:hAnsi="Times New Roman" w:cs="Times New Roman"/>
          <w:sz w:val="28"/>
          <w:szCs w:val="28"/>
        </w:rPr>
        <w:t xml:space="preserve">несоответствия представленных Получателем субсидии документов требованиям действующего законодательства </w:t>
      </w:r>
      <w:r>
        <w:rPr>
          <w:rFonts w:ascii="Times New Roman" w:hAnsi="Times New Roman" w:cs="Times New Roman"/>
          <w:sz w:val="28"/>
          <w:szCs w:val="28"/>
        </w:rPr>
        <w:t>и настоящего Порядка или непредставления (предоставления не в полном объеме) документов, указанных в пункте 2.2 настоящего Порядка;</w:t>
      </w:r>
    </w:p>
    <w:p w:rsidR="00582F42" w:rsidRDefault="00582F42" w:rsidP="000C67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0F6">
        <w:rPr>
          <w:rFonts w:ascii="Times New Roman" w:hAnsi="Times New Roman" w:cs="Times New Roman"/>
          <w:sz w:val="28"/>
          <w:szCs w:val="28"/>
        </w:rPr>
        <w:t xml:space="preserve"> недостоверности представленной Получателем субсидии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2F42" w:rsidRPr="00245C8B" w:rsidRDefault="00582F42" w:rsidP="00245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5C8B">
        <w:rPr>
          <w:rFonts w:ascii="Times New Roman" w:hAnsi="Times New Roman" w:cs="Times New Roman"/>
          <w:sz w:val="28"/>
          <w:szCs w:val="28"/>
        </w:rPr>
        <w:t xml:space="preserve"> несоответствия Получателя субсидии к</w:t>
      </w:r>
      <w:r>
        <w:rPr>
          <w:rFonts w:ascii="Times New Roman" w:hAnsi="Times New Roman" w:cs="Times New Roman"/>
          <w:sz w:val="28"/>
          <w:szCs w:val="28"/>
        </w:rPr>
        <w:t xml:space="preserve">ритериям, установленным пунктом </w:t>
      </w:r>
      <w:r w:rsidRPr="00245C8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5C8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82F42" w:rsidRDefault="00582F42" w:rsidP="00245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C8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отсутствия или </w:t>
      </w:r>
      <w:r w:rsidRPr="00245C8B">
        <w:rPr>
          <w:rFonts w:ascii="Times New Roman" w:hAnsi="Times New Roman" w:cs="Times New Roman"/>
          <w:sz w:val="28"/>
          <w:szCs w:val="28"/>
        </w:rPr>
        <w:t>исчерпания лимитов бюджетных обязательств, предусмотренных на цели, указанные в пункте 1.2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F42" w:rsidRDefault="00582F42" w:rsidP="00245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C8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45C8B">
        <w:rPr>
          <w:rFonts w:ascii="Times New Roman" w:hAnsi="Times New Roman" w:cs="Times New Roman"/>
          <w:sz w:val="28"/>
          <w:szCs w:val="28"/>
        </w:rPr>
        <w:t>. Предоставление Субсидий осуществляется в пределах лимитов бюджетных обязательств, предусмотренных на текущий финансовый год.</w:t>
      </w:r>
    </w:p>
    <w:p w:rsidR="00582F42" w:rsidRDefault="00582F42" w:rsidP="00663092">
      <w:pPr>
        <w:tabs>
          <w:tab w:val="left" w:pos="127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2.7.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превышения заявленных к возмещению объемов Субсидий над суммами </w:t>
      </w:r>
      <w:r>
        <w:rPr>
          <w:rFonts w:ascii="Times New Roman" w:hAnsi="Times New Roman" w:cs="Times New Roman"/>
          <w:color w:val="000000"/>
          <w:sz w:val="28"/>
          <w:szCs w:val="28"/>
        </w:rPr>
        <w:t>лимитов бюджетных обязательств з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,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ая не может быть принята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lastRenderedPageBreak/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инансированию в полном объеме, 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финансируется в пределах остатка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лимита 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бюджетных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обязательств</w:t>
      </w:r>
      <w:r w:rsidRPr="002669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2F42" w:rsidRDefault="00582F42" w:rsidP="00663092">
      <w:pPr>
        <w:tabs>
          <w:tab w:val="left" w:pos="127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настоящем пункте обстоятельства не являются препятствием для повторной подачи и рассмотрения заявок на предоставление Субсидии в соответствии с </w:t>
      </w:r>
      <w:r w:rsidR="00E72525">
        <w:rPr>
          <w:rFonts w:ascii="Times New Roman" w:hAnsi="Times New Roman" w:cs="Times New Roman"/>
          <w:color w:val="000000"/>
          <w:sz w:val="28"/>
          <w:szCs w:val="28"/>
        </w:rPr>
        <w:t>настоящим Порядком в размере не</w:t>
      </w:r>
      <w:r>
        <w:rPr>
          <w:rFonts w:ascii="Times New Roman" w:hAnsi="Times New Roman" w:cs="Times New Roman"/>
          <w:color w:val="000000"/>
          <w:sz w:val="28"/>
          <w:szCs w:val="28"/>
        </w:rPr>
        <w:t>возмещенных затрат в связи с превышением лимитов бюджетных обязательств.</w:t>
      </w:r>
    </w:p>
    <w:p w:rsidR="00582F42" w:rsidRDefault="00582F42" w:rsidP="00F56F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На основании</w:t>
      </w:r>
      <w:r w:rsidRPr="00A860F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ЖКХ</w:t>
      </w:r>
      <w:r w:rsidRPr="00A860F6">
        <w:rPr>
          <w:rFonts w:ascii="Times New Roman" w:hAnsi="Times New Roman" w:cs="Times New Roman"/>
          <w:sz w:val="28"/>
          <w:szCs w:val="28"/>
        </w:rPr>
        <w:t xml:space="preserve"> заключает с Получат</w:t>
      </w:r>
      <w:r w:rsidRPr="008C1540">
        <w:rPr>
          <w:rFonts w:ascii="Times New Roman" w:hAnsi="Times New Roman" w:cs="Times New Roman"/>
          <w:sz w:val="28"/>
          <w:szCs w:val="28"/>
        </w:rPr>
        <w:t xml:space="preserve">елем субсидии Соглашение </w:t>
      </w:r>
      <w:r>
        <w:rPr>
          <w:rFonts w:ascii="Times New Roman" w:hAnsi="Times New Roman" w:cs="Times New Roman"/>
          <w:sz w:val="28"/>
          <w:szCs w:val="28"/>
        </w:rPr>
        <w:t xml:space="preserve">по типовой форме, </w:t>
      </w:r>
      <w:r w:rsidRPr="008C1540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C1540">
        <w:rPr>
          <w:rFonts w:ascii="Times New Roman" w:hAnsi="Times New Roman" w:cs="Times New Roman"/>
          <w:sz w:val="28"/>
          <w:szCs w:val="28"/>
        </w:rPr>
        <w:t>епартаментом финансов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F42" w:rsidRDefault="00582F42" w:rsidP="00F56F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Соглашение заключается Департаментом ЖКХ в течение 5 рабочих дней после издания постановления администрации города Твери о предоставлении Субсидии отдельно по каждому многоквартирному дому.</w:t>
      </w:r>
    </w:p>
    <w:p w:rsidR="00582F42" w:rsidRDefault="00582F42" w:rsidP="001858D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AE0346">
        <w:rPr>
          <w:rFonts w:ascii="Times New Roman" w:hAnsi="Times New Roman" w:cs="Times New Roman"/>
          <w:sz w:val="28"/>
          <w:szCs w:val="28"/>
        </w:rPr>
        <w:t>Получатель субсидии по состоянию на первое число месяца, предшествующего месяцу, в котором планируется заключение Соглашения,</w:t>
      </w:r>
      <w:r>
        <w:rPr>
          <w:rFonts w:ascii="Times New Roman" w:hAnsi="Times New Roman" w:cs="Times New Roman"/>
          <w:sz w:val="28"/>
          <w:szCs w:val="28"/>
        </w:rPr>
        <w:t xml:space="preserve"> должен </w:t>
      </w:r>
      <w:r w:rsidRPr="00AE0346">
        <w:rPr>
          <w:rFonts w:ascii="Times New Roman" w:hAnsi="Times New Roman" w:cs="Times New Roman"/>
          <w:sz w:val="28"/>
          <w:szCs w:val="28"/>
        </w:rPr>
        <w:t>соответствовать следующим требованиям:</w:t>
      </w:r>
    </w:p>
    <w:p w:rsidR="00582F42" w:rsidRDefault="00582F42" w:rsidP="001858D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34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Получатель субсидии не должен </w:t>
      </w:r>
      <w:r w:rsidRPr="004830DD">
        <w:rPr>
          <w:rFonts w:ascii="Times New Roman" w:hAnsi="Times New Roman" w:cs="Times New Roman"/>
          <w:sz w:val="28"/>
          <w:szCs w:val="28"/>
        </w:rPr>
        <w:t>получать средства из бюджета города Твери на основании иных нормативных правовых актов или муниципальных правовых актов на цели, указанные в пункте 1.2 настоящего Порядка;</w:t>
      </w:r>
    </w:p>
    <w:p w:rsidR="00582F42" w:rsidRDefault="00582F42" w:rsidP="001858D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346">
        <w:rPr>
          <w:rFonts w:ascii="Times New Roman" w:hAnsi="Times New Roman" w:cs="Times New Roman"/>
          <w:sz w:val="28"/>
          <w:szCs w:val="28"/>
        </w:rPr>
        <w:t xml:space="preserve">- Получатель субсидии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566318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Pr="00AE0346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AE0346"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совокупности превышает 50 процентов.</w:t>
      </w:r>
    </w:p>
    <w:p w:rsidR="00582F42" w:rsidRDefault="00582F42" w:rsidP="00F56F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Перечисление Субсидии Получателю субсидии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организациях, на основании заключенного Соглашения не позднее десяти рабочих дней со дня издания постановления администрации города Твери о предоставлении Субсидии и при условии соответствия Получателя субсидии по состоянию на первое число месяца, предшествующего месяцу, в котором заключается Соглашение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требованиям, предусмотренным пунктом 2.9 настоящего Порядка.</w:t>
      </w:r>
    </w:p>
    <w:p w:rsidR="00582F42" w:rsidRDefault="00582F42" w:rsidP="00F56F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F42" w:rsidRPr="00927791" w:rsidRDefault="00582F42" w:rsidP="001858D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III.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отчетности </w:t>
      </w:r>
    </w:p>
    <w:p w:rsidR="00582F42" w:rsidRDefault="00582F42" w:rsidP="001858D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42" w:rsidRPr="003D5C0E" w:rsidRDefault="00582F42" w:rsidP="003D5C0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случае если в Соглашении предусмотрено требование предоставления Получателем субсидии отчетов, Департамент 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КХ </w:t>
      </w:r>
      <w:r w:rsidRPr="003D5C0E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3D5C0E">
        <w:rPr>
          <w:rFonts w:ascii="Times New Roman" w:hAnsi="Times New Roman" w:cs="Times New Roman"/>
          <w:sz w:val="28"/>
          <w:szCs w:val="28"/>
        </w:rPr>
        <w:t>аве устанавливать в Соглашении сроки и формы представления этих отчетов.</w:t>
      </w:r>
    </w:p>
    <w:p w:rsidR="00582F42" w:rsidRDefault="00582F42" w:rsidP="003D5C0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2F42" w:rsidRPr="00DC2929" w:rsidRDefault="00582F42" w:rsidP="00DC2929">
      <w:pPr>
        <w:ind w:right="-1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2929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DC2929">
        <w:rPr>
          <w:rFonts w:ascii="Times New Roman" w:hAnsi="Times New Roman" w:cs="Times New Roman"/>
          <w:sz w:val="28"/>
          <w:szCs w:val="28"/>
          <w:lang w:eastAsia="ru-RU"/>
        </w:rPr>
        <w:t xml:space="preserve">. Требования об осуществлении контроля за соблюдением </w:t>
      </w:r>
    </w:p>
    <w:p w:rsidR="00582F42" w:rsidRPr="00DC2929" w:rsidRDefault="00582F42" w:rsidP="00DC2929">
      <w:pPr>
        <w:ind w:right="-1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2929">
        <w:rPr>
          <w:rFonts w:ascii="Times New Roman" w:hAnsi="Times New Roman" w:cs="Times New Roman"/>
          <w:sz w:val="28"/>
          <w:szCs w:val="28"/>
          <w:lang w:eastAsia="ru-RU"/>
        </w:rPr>
        <w:t>условий, целей и порядка предоставления Субсидий и</w:t>
      </w:r>
    </w:p>
    <w:p w:rsidR="00582F42" w:rsidRPr="00DC2929" w:rsidRDefault="00582F42" w:rsidP="00DC2929">
      <w:pPr>
        <w:ind w:right="-1" w:firstLine="0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C2929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ответственности за их нарушение</w:t>
      </w:r>
    </w:p>
    <w:p w:rsidR="00582F42" w:rsidRPr="001F6AD1" w:rsidRDefault="00582F42" w:rsidP="00DC2929">
      <w:pPr>
        <w:ind w:right="-1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42" w:rsidRPr="00DC2929" w:rsidRDefault="00582F42" w:rsidP="00DC2929">
      <w:pPr>
        <w:numPr>
          <w:ilvl w:val="1"/>
          <w:numId w:val="1"/>
        </w:numPr>
        <w:autoSpaceDE w:val="0"/>
        <w:autoSpaceDN w:val="0"/>
        <w:adjustRightInd w:val="0"/>
        <w:ind w:left="0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и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Субсидий.</w:t>
      </w:r>
    </w:p>
    <w:p w:rsidR="00582F42" w:rsidRPr="00DC2929" w:rsidRDefault="00582F42" w:rsidP="00DC292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>Получатель субсидии в соответствии с действующим законодательством несет ответственность за достоверность и своевременное представление в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ЖКХ расчета и </w:t>
      </w:r>
      <w:r w:rsidRPr="00DC2929">
        <w:rPr>
          <w:rFonts w:ascii="Times New Roman" w:hAnsi="Times New Roman" w:cs="Times New Roman"/>
          <w:sz w:val="28"/>
          <w:szCs w:val="28"/>
        </w:rPr>
        <w:t>сведений, предусмотренных настоящим Порядком, а также за нецелевое использование денежных средств.</w:t>
      </w:r>
    </w:p>
    <w:p w:rsidR="00582F42" w:rsidRPr="00DC2929" w:rsidRDefault="00582F42" w:rsidP="00DC292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>Субсидия подлежит возврату в бюджет города Твери в случае нарушения условий, установленных при ее предоставлении настоящим Порядком, в том числе выявления фактов предоставления Получателем субсидии недостоверных сведений, нецелевого использования Субсидии, неиспользования Субсидии в установленный срок.</w:t>
      </w:r>
    </w:p>
    <w:p w:rsidR="00582F42" w:rsidRPr="00DC2929" w:rsidRDefault="00582F42" w:rsidP="00DC2929">
      <w:pPr>
        <w:tabs>
          <w:tab w:val="left" w:pos="709"/>
        </w:tabs>
        <w:autoSpaceDE w:val="0"/>
        <w:autoSpaceDN w:val="0"/>
        <w:adjustRightInd w:val="0"/>
        <w:ind w:right="-1" w:firstLine="0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ab/>
        <w:t xml:space="preserve">4.3.1. Факт выявления предоставления Получателем субсидии недостоверных сведений, необходимых для расчета Субсидии либо выявления недостоверных сведений в документах, предусмотренных настоящим Порядком, устанавливается </w:t>
      </w:r>
      <w:r>
        <w:rPr>
          <w:rFonts w:ascii="Times New Roman" w:hAnsi="Times New Roman" w:cs="Times New Roman"/>
          <w:sz w:val="28"/>
          <w:szCs w:val="28"/>
        </w:rPr>
        <w:t>Департаментом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929">
        <w:rPr>
          <w:rFonts w:ascii="Times New Roman" w:hAnsi="Times New Roman" w:cs="Times New Roman"/>
          <w:sz w:val="28"/>
          <w:szCs w:val="28"/>
        </w:rPr>
        <w:t xml:space="preserve">органом муниципального финансового контроля в акте проверки. Акт проверки составляется </w:t>
      </w:r>
      <w:r>
        <w:rPr>
          <w:rFonts w:ascii="Times New Roman" w:hAnsi="Times New Roman" w:cs="Times New Roman"/>
          <w:sz w:val="28"/>
          <w:szCs w:val="28"/>
        </w:rPr>
        <w:t>Департаментом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течение 10 рабочих дней с момента выявления факта предоставления недостоверных сведений.</w:t>
      </w:r>
    </w:p>
    <w:p w:rsidR="00582F42" w:rsidRPr="00DC2929" w:rsidRDefault="00582F42" w:rsidP="00DC2929">
      <w:pPr>
        <w:tabs>
          <w:tab w:val="left" w:pos="1276"/>
        </w:tabs>
        <w:autoSpaceDE w:val="0"/>
        <w:autoSpaceDN w:val="0"/>
        <w:adjustRightInd w:val="0"/>
        <w:ind w:right="-1" w:firstLine="710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 xml:space="preserve">4.3.2. </w:t>
      </w:r>
      <w:r>
        <w:rPr>
          <w:rFonts w:ascii="Times New Roman" w:hAnsi="Times New Roman" w:cs="Times New Roman"/>
          <w:sz w:val="28"/>
          <w:szCs w:val="28"/>
        </w:rPr>
        <w:t>Департамент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либо орган муниципального финансового контроля в течение 10 рабочих дней доводит до сведения Получателя субсидии акт проверки, фиксирующий факт предоставления недостоверных сведений.</w:t>
      </w:r>
    </w:p>
    <w:p w:rsidR="00582F42" w:rsidRPr="00DC2929" w:rsidRDefault="00582F42" w:rsidP="00DC2929">
      <w:pPr>
        <w:tabs>
          <w:tab w:val="left" w:pos="0"/>
          <w:tab w:val="left" w:pos="1276"/>
        </w:tabs>
        <w:autoSpaceDE w:val="0"/>
        <w:autoSpaceDN w:val="0"/>
        <w:adjustRightInd w:val="0"/>
        <w:ind w:right="-1" w:firstLine="710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 xml:space="preserve">4.3.3. Возврат денежных средств (в полном объеме) осуществляется Получателем субсидии в течение 7 банковских дней </w:t>
      </w:r>
      <w:proofErr w:type="gramStart"/>
      <w:r w:rsidRPr="00DC2929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Pr="00DC2929">
        <w:rPr>
          <w:rFonts w:ascii="Times New Roman" w:hAnsi="Times New Roman" w:cs="Times New Roman"/>
          <w:sz w:val="28"/>
          <w:szCs w:val="28"/>
        </w:rPr>
        <w:t xml:space="preserve"> до сведения Получателя субсидии акта проверки.</w:t>
      </w:r>
    </w:p>
    <w:p w:rsidR="00582F42" w:rsidRPr="00DC2929" w:rsidRDefault="00582F42" w:rsidP="00DC2929">
      <w:pPr>
        <w:numPr>
          <w:ilvl w:val="1"/>
          <w:numId w:val="1"/>
        </w:numPr>
        <w:autoSpaceDE w:val="0"/>
        <w:autoSpaceDN w:val="0"/>
        <w:adjustRightInd w:val="0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 xml:space="preserve">Факт нарушения условий, установленных при предоставлении Субсидии настоящим Порядком, в том числе нецелевого использования, устанавливается </w:t>
      </w:r>
      <w:r>
        <w:rPr>
          <w:rFonts w:ascii="Times New Roman" w:hAnsi="Times New Roman" w:cs="Times New Roman"/>
          <w:sz w:val="28"/>
          <w:szCs w:val="28"/>
        </w:rPr>
        <w:t>Департаментом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акте проверки. Акт проверки составляется </w:t>
      </w:r>
      <w:r>
        <w:rPr>
          <w:rFonts w:ascii="Times New Roman" w:hAnsi="Times New Roman" w:cs="Times New Roman"/>
          <w:sz w:val="28"/>
          <w:szCs w:val="28"/>
        </w:rPr>
        <w:t>Департаментом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 течение 10 рабочих дней с момента выявления факта нарушения условий, установленных при предоставлении Субсидии настоящим Порядком, в том числе нецелевого использования.</w:t>
      </w:r>
    </w:p>
    <w:p w:rsidR="00582F42" w:rsidRPr="00DC2929" w:rsidRDefault="00582F42" w:rsidP="00DC292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right="-1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либо орган муниципального финансового контроля в течение 10 рабочих дней доводит до сведения Получателя субсидии акт проверки.</w:t>
      </w:r>
    </w:p>
    <w:p w:rsidR="00582F42" w:rsidRPr="00DC2929" w:rsidRDefault="00582F42" w:rsidP="00DC2929">
      <w:pPr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ind w:left="0" w:right="-1" w:firstLine="720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 xml:space="preserve">Возврат денежных средств (в полном объеме) осуществляется Получателем субсидии в течение 7 банковских дней </w:t>
      </w:r>
      <w:proofErr w:type="gramStart"/>
      <w:r w:rsidRPr="00DC2929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Pr="00DC2929">
        <w:rPr>
          <w:rFonts w:ascii="Times New Roman" w:hAnsi="Times New Roman" w:cs="Times New Roman"/>
          <w:sz w:val="28"/>
          <w:szCs w:val="28"/>
        </w:rPr>
        <w:t xml:space="preserve"> до сведения Получателя субсидии акта проверки.</w:t>
      </w:r>
    </w:p>
    <w:p w:rsidR="00582F42" w:rsidRPr="00DC2929" w:rsidRDefault="00582F42" w:rsidP="00DC292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right="-1" w:firstLine="720"/>
        <w:rPr>
          <w:rFonts w:ascii="Times New Roman" w:hAnsi="Times New Roman" w:cs="Times New Roman"/>
          <w:sz w:val="28"/>
          <w:szCs w:val="28"/>
        </w:rPr>
      </w:pPr>
      <w:r w:rsidRPr="00DC2929">
        <w:rPr>
          <w:rFonts w:ascii="Times New Roman" w:hAnsi="Times New Roman" w:cs="Times New Roman"/>
          <w:sz w:val="28"/>
          <w:szCs w:val="28"/>
        </w:rPr>
        <w:t xml:space="preserve"> В случае отказа Получателя субсидии возвратить Субсидию по основаниям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2929">
        <w:rPr>
          <w:rFonts w:ascii="Times New Roman" w:hAnsi="Times New Roman" w:cs="Times New Roman"/>
          <w:sz w:val="28"/>
          <w:szCs w:val="28"/>
        </w:rPr>
        <w:t xml:space="preserve"> указанным в пунктах 4.3, 4.4 настоящего Порядка</w:t>
      </w:r>
      <w:r>
        <w:rPr>
          <w:rFonts w:ascii="Times New Roman" w:hAnsi="Times New Roman" w:cs="Times New Roman"/>
          <w:sz w:val="28"/>
          <w:szCs w:val="28"/>
        </w:rPr>
        <w:t>, Департамент ЖКХ</w:t>
      </w:r>
      <w:r w:rsidRPr="00DC2929">
        <w:rPr>
          <w:rFonts w:ascii="Times New Roman" w:hAnsi="Times New Roman" w:cs="Times New Roman"/>
          <w:sz w:val="28"/>
          <w:szCs w:val="28"/>
        </w:rPr>
        <w:t xml:space="preserve"> взыскивает Субсидию в судебном порядке.</w:t>
      </w:r>
    </w:p>
    <w:p w:rsidR="00582F42" w:rsidRPr="00927791" w:rsidRDefault="00582F42" w:rsidP="006A263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».</w:t>
      </w:r>
    </w:p>
    <w:p w:rsidR="00582F42" w:rsidRDefault="00582F42" w:rsidP="00567FA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82F42" w:rsidRDefault="00582F42" w:rsidP="00567FA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Начальник Деп</w:t>
      </w:r>
      <w:r>
        <w:rPr>
          <w:rFonts w:ascii="Times New Roman" w:hAnsi="Times New Roman" w:cs="Times New Roman"/>
          <w:sz w:val="28"/>
          <w:szCs w:val="28"/>
        </w:rPr>
        <w:t xml:space="preserve">артамента ЖКХ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В.Д.Я</w:t>
      </w:r>
      <w:r w:rsidRPr="00927791">
        <w:rPr>
          <w:rFonts w:ascii="Times New Roman" w:hAnsi="Times New Roman" w:cs="Times New Roman"/>
          <w:sz w:val="28"/>
          <w:szCs w:val="28"/>
        </w:rPr>
        <w:t>кубёнок</w:t>
      </w:r>
      <w:proofErr w:type="spellEnd"/>
    </w:p>
    <w:sectPr w:rsidR="00582F42" w:rsidSect="001F6AD1">
      <w:headerReference w:type="default" r:id="rId14"/>
      <w:pgSz w:w="11906" w:h="16838" w:code="9"/>
      <w:pgMar w:top="1134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2B8" w:rsidRDefault="00CD22B8" w:rsidP="00B828E1">
      <w:r>
        <w:separator/>
      </w:r>
    </w:p>
  </w:endnote>
  <w:endnote w:type="continuationSeparator" w:id="0">
    <w:p w:rsidR="00CD22B8" w:rsidRDefault="00CD22B8" w:rsidP="00B8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2B8" w:rsidRDefault="00CD22B8" w:rsidP="00B828E1">
      <w:r>
        <w:separator/>
      </w:r>
    </w:p>
  </w:footnote>
  <w:footnote w:type="continuationSeparator" w:id="0">
    <w:p w:rsidR="00CD22B8" w:rsidRDefault="00CD22B8" w:rsidP="00B82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42" w:rsidRDefault="00F422E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54D">
      <w:rPr>
        <w:noProof/>
      </w:rPr>
      <w:t>6</w:t>
    </w:r>
    <w:r>
      <w:rPr>
        <w:noProof/>
      </w:rPr>
      <w:fldChar w:fldCharType="end"/>
    </w:r>
  </w:p>
  <w:p w:rsidR="00582F42" w:rsidRDefault="00582F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24"/>
    <w:rsid w:val="00003927"/>
    <w:rsid w:val="00015691"/>
    <w:rsid w:val="0002140B"/>
    <w:rsid w:val="000C1041"/>
    <w:rsid w:val="000C6707"/>
    <w:rsid w:val="000D4754"/>
    <w:rsid w:val="000D4F7D"/>
    <w:rsid w:val="000E0BA8"/>
    <w:rsid w:val="00115E60"/>
    <w:rsid w:val="00120B7D"/>
    <w:rsid w:val="001546A4"/>
    <w:rsid w:val="00160A66"/>
    <w:rsid w:val="00182C4F"/>
    <w:rsid w:val="001858D9"/>
    <w:rsid w:val="00194352"/>
    <w:rsid w:val="001E291C"/>
    <w:rsid w:val="001F6AD1"/>
    <w:rsid w:val="00243427"/>
    <w:rsid w:val="00245C8B"/>
    <w:rsid w:val="002669EF"/>
    <w:rsid w:val="002669FA"/>
    <w:rsid w:val="00296946"/>
    <w:rsid w:val="002B0172"/>
    <w:rsid w:val="002C7166"/>
    <w:rsid w:val="002F06E8"/>
    <w:rsid w:val="00311CBC"/>
    <w:rsid w:val="0031247C"/>
    <w:rsid w:val="003306BB"/>
    <w:rsid w:val="00343DA8"/>
    <w:rsid w:val="00356990"/>
    <w:rsid w:val="003571EA"/>
    <w:rsid w:val="003869F5"/>
    <w:rsid w:val="003A42CF"/>
    <w:rsid w:val="003D5C0E"/>
    <w:rsid w:val="00402283"/>
    <w:rsid w:val="00404324"/>
    <w:rsid w:val="004142F6"/>
    <w:rsid w:val="00454A33"/>
    <w:rsid w:val="004650A7"/>
    <w:rsid w:val="00475614"/>
    <w:rsid w:val="004830DD"/>
    <w:rsid w:val="004B2455"/>
    <w:rsid w:val="004C3846"/>
    <w:rsid w:val="004E54FB"/>
    <w:rsid w:val="00530DB5"/>
    <w:rsid w:val="005352F2"/>
    <w:rsid w:val="00553553"/>
    <w:rsid w:val="00563EC1"/>
    <w:rsid w:val="00566318"/>
    <w:rsid w:val="00567FA5"/>
    <w:rsid w:val="00571668"/>
    <w:rsid w:val="00582F42"/>
    <w:rsid w:val="00590E5E"/>
    <w:rsid w:val="005D1D1A"/>
    <w:rsid w:val="00607514"/>
    <w:rsid w:val="0061390F"/>
    <w:rsid w:val="00626E40"/>
    <w:rsid w:val="006364C1"/>
    <w:rsid w:val="00651C88"/>
    <w:rsid w:val="00663092"/>
    <w:rsid w:val="00680B9E"/>
    <w:rsid w:val="006A2637"/>
    <w:rsid w:val="006A69B9"/>
    <w:rsid w:val="006D08E9"/>
    <w:rsid w:val="006D1793"/>
    <w:rsid w:val="006E6B6A"/>
    <w:rsid w:val="00715B6F"/>
    <w:rsid w:val="00723C2D"/>
    <w:rsid w:val="007553E6"/>
    <w:rsid w:val="007703BB"/>
    <w:rsid w:val="0077622D"/>
    <w:rsid w:val="00783713"/>
    <w:rsid w:val="00783FCB"/>
    <w:rsid w:val="007A0B4E"/>
    <w:rsid w:val="007B0EE5"/>
    <w:rsid w:val="007C2F61"/>
    <w:rsid w:val="007C6B42"/>
    <w:rsid w:val="007D06FA"/>
    <w:rsid w:val="008019F7"/>
    <w:rsid w:val="00832A30"/>
    <w:rsid w:val="00861A69"/>
    <w:rsid w:val="0088453F"/>
    <w:rsid w:val="008C1540"/>
    <w:rsid w:val="008D12F7"/>
    <w:rsid w:val="008D5970"/>
    <w:rsid w:val="00927791"/>
    <w:rsid w:val="00930475"/>
    <w:rsid w:val="00983B73"/>
    <w:rsid w:val="009D0420"/>
    <w:rsid w:val="009F0EB0"/>
    <w:rsid w:val="009F2506"/>
    <w:rsid w:val="00A037E7"/>
    <w:rsid w:val="00A45835"/>
    <w:rsid w:val="00A75FC9"/>
    <w:rsid w:val="00A860F6"/>
    <w:rsid w:val="00AB0828"/>
    <w:rsid w:val="00AE0346"/>
    <w:rsid w:val="00AE5F85"/>
    <w:rsid w:val="00AF604E"/>
    <w:rsid w:val="00B35613"/>
    <w:rsid w:val="00B539B8"/>
    <w:rsid w:val="00B54001"/>
    <w:rsid w:val="00B828E1"/>
    <w:rsid w:val="00B86B87"/>
    <w:rsid w:val="00B879A5"/>
    <w:rsid w:val="00BB0934"/>
    <w:rsid w:val="00BC6EC7"/>
    <w:rsid w:val="00BD50E5"/>
    <w:rsid w:val="00BF7F52"/>
    <w:rsid w:val="00C40D18"/>
    <w:rsid w:val="00C5547F"/>
    <w:rsid w:val="00C8462A"/>
    <w:rsid w:val="00CB0FA4"/>
    <w:rsid w:val="00CD22B8"/>
    <w:rsid w:val="00CE1B53"/>
    <w:rsid w:val="00CE5A5B"/>
    <w:rsid w:val="00CE7F44"/>
    <w:rsid w:val="00D13BDD"/>
    <w:rsid w:val="00D23455"/>
    <w:rsid w:val="00D67A9C"/>
    <w:rsid w:val="00D715C7"/>
    <w:rsid w:val="00D758D9"/>
    <w:rsid w:val="00DC2929"/>
    <w:rsid w:val="00DC533C"/>
    <w:rsid w:val="00DD7B5F"/>
    <w:rsid w:val="00E06386"/>
    <w:rsid w:val="00E22375"/>
    <w:rsid w:val="00E23786"/>
    <w:rsid w:val="00E55933"/>
    <w:rsid w:val="00E72525"/>
    <w:rsid w:val="00E751B2"/>
    <w:rsid w:val="00EB46BE"/>
    <w:rsid w:val="00EB51E0"/>
    <w:rsid w:val="00EB754D"/>
    <w:rsid w:val="00ED0145"/>
    <w:rsid w:val="00EE3947"/>
    <w:rsid w:val="00EF23E6"/>
    <w:rsid w:val="00EF5968"/>
    <w:rsid w:val="00F01A3F"/>
    <w:rsid w:val="00F20269"/>
    <w:rsid w:val="00F422E5"/>
    <w:rsid w:val="00F46662"/>
    <w:rsid w:val="00F55869"/>
    <w:rsid w:val="00F56F7E"/>
    <w:rsid w:val="00F7170F"/>
    <w:rsid w:val="00F73680"/>
    <w:rsid w:val="00F85156"/>
    <w:rsid w:val="00F85555"/>
    <w:rsid w:val="00F9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24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432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432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40432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404324"/>
    <w:rPr>
      <w:color w:val="0000FF"/>
      <w:u w:val="single"/>
    </w:rPr>
  </w:style>
  <w:style w:type="paragraph" w:customStyle="1" w:styleId="ConsPlusTitle">
    <w:name w:val="ConsPlusTitle"/>
    <w:uiPriority w:val="99"/>
    <w:rsid w:val="00F20269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B35613"/>
    <w:rPr>
      <w:rFonts w:eastAsia="Times New Roman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BD50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D50E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828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B828E1"/>
    <w:rPr>
      <w:rFonts w:ascii="Calibri" w:hAnsi="Calibri" w:cs="Calibri"/>
    </w:rPr>
  </w:style>
  <w:style w:type="paragraph" w:styleId="a9">
    <w:name w:val="footer"/>
    <w:basedOn w:val="a"/>
    <w:link w:val="aa"/>
    <w:uiPriority w:val="99"/>
    <w:semiHidden/>
    <w:rsid w:val="00B828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B828E1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24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432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4324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40432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404324"/>
    <w:rPr>
      <w:color w:val="0000FF"/>
      <w:u w:val="single"/>
    </w:rPr>
  </w:style>
  <w:style w:type="paragraph" w:customStyle="1" w:styleId="ConsPlusTitle">
    <w:name w:val="ConsPlusTitle"/>
    <w:uiPriority w:val="99"/>
    <w:rsid w:val="00F20269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B35613"/>
    <w:rPr>
      <w:rFonts w:eastAsia="Times New Roman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BD50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D50E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828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B828E1"/>
    <w:rPr>
      <w:rFonts w:ascii="Calibri" w:hAnsi="Calibri" w:cs="Calibri"/>
    </w:rPr>
  </w:style>
  <w:style w:type="paragraph" w:styleId="a9">
    <w:name w:val="footer"/>
    <w:basedOn w:val="a"/>
    <w:link w:val="aa"/>
    <w:uiPriority w:val="99"/>
    <w:semiHidden/>
    <w:rsid w:val="00B828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B828E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D15F099C14D36F638B6BBFD2630AD840A872C8927628E038338740D9S858G" TargetMode="External"/><Relationship Id="rId13" Type="http://schemas.openxmlformats.org/officeDocument/2006/relationships/hyperlink" Target="consultantplus://offline/ref=E9FA36E6EE958197B4D8BB4686C80CF0002FA8E96E12936DF3BC07DE79EDB3738EC61Ba0i1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D15F099C14D36F638B75B2C40F50D644A32CC0937022BF616CDC1D8E81C0AASE5C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D15F099C14D36F638B6BBFD2630AD840A873CC927428E038338740D988CAFDAB48ABD97E860C55S355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CD15F099C14D36F638B6BBFD2630AD840A873C4937528E038338740D9S85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D15F099C14D36F638B6BBFD2630AD840A872C4937628E038338740D988CAFDAB48ABD97E840F55S358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16836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Орлова</dc:creator>
  <cp:lastModifiedBy>Екатерина И. Ким</cp:lastModifiedBy>
  <cp:revision>3</cp:revision>
  <cp:lastPrinted>2017-05-29T13:55:00Z</cp:lastPrinted>
  <dcterms:created xsi:type="dcterms:W3CDTF">2017-06-01T14:27:00Z</dcterms:created>
  <dcterms:modified xsi:type="dcterms:W3CDTF">2017-06-01T14:28:00Z</dcterms:modified>
</cp:coreProperties>
</file>